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5B" w:rsidRPr="00A50243" w:rsidRDefault="00636E70" w:rsidP="00636E70">
      <w:pPr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EE3C16">
        <w:rPr>
          <w:rFonts w:asciiTheme="minorHAnsi" w:hAnsiTheme="minorHAnsi" w:cstheme="minorHAnsi"/>
          <w:sz w:val="24"/>
          <w:szCs w:val="24"/>
          <w:lang w:val="it-IT"/>
        </w:rPr>
        <w:t>C1</w:t>
      </w: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  <w:r w:rsidRPr="00A50243">
        <w:rPr>
          <w:rFonts w:asciiTheme="minorHAnsi" w:hAnsiTheme="minorHAnsi" w:cstheme="minorHAnsi"/>
          <w:b/>
          <w:sz w:val="28"/>
          <w:szCs w:val="24"/>
          <w:lang w:val="it-IT"/>
        </w:rPr>
        <w:t>DICHIARAZIONE INTEGRATIVA al DGUE</w:t>
      </w:r>
      <w:r w:rsidR="00636E70" w:rsidRPr="00A50243">
        <w:rPr>
          <w:rStyle w:val="Rimandonotaapidipagina"/>
          <w:rFonts w:asciiTheme="minorHAnsi" w:hAnsiTheme="minorHAnsi" w:cstheme="minorHAnsi"/>
          <w:sz w:val="28"/>
          <w:szCs w:val="24"/>
          <w:lang w:val="it-IT"/>
        </w:rPr>
        <w:footnoteReference w:id="1"/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5D3A87" w:rsidRPr="005D3A87" w:rsidRDefault="005D3A87" w:rsidP="005D3A87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bookmarkStart w:id="1" w:name="_Hlk101878082"/>
      <w:r w:rsidRPr="005D3A87">
        <w:rPr>
          <w:rFonts w:ascii="Calibri" w:eastAsia="Calibri" w:hAnsi="Calibri" w:cs="Calibri"/>
          <w:b/>
          <w:sz w:val="28"/>
          <w:szCs w:val="28"/>
          <w:lang w:val="it-IT"/>
        </w:rPr>
        <w:t xml:space="preserve">PROCEDURA DI GARA PER LA FORNITURA DI APPARATI CISCO </w:t>
      </w:r>
      <w:r w:rsidR="007024D5">
        <w:rPr>
          <w:rFonts w:ascii="Calibri" w:eastAsia="Calibri" w:hAnsi="Calibri" w:cs="Calibri"/>
          <w:b/>
          <w:sz w:val="28"/>
          <w:szCs w:val="28"/>
          <w:lang w:val="it-IT"/>
        </w:rPr>
        <w:t>ASR-920</w:t>
      </w:r>
      <w:bookmarkStart w:id="2" w:name="_GoBack"/>
      <w:bookmarkEnd w:id="2"/>
      <w:r w:rsidRPr="005D3A87">
        <w:rPr>
          <w:rFonts w:ascii="Calibri" w:eastAsia="Calibri" w:hAnsi="Calibri" w:cs="Calibri"/>
          <w:b/>
          <w:sz w:val="28"/>
          <w:szCs w:val="28"/>
          <w:lang w:val="it-IT"/>
        </w:rPr>
        <w:t xml:space="preserve"> PER I COLLEGAMENTI DI ACCESSO DEGLI UTENTI GARR</w:t>
      </w:r>
    </w:p>
    <w:p w:rsidR="005D3A87" w:rsidRPr="005D3A87" w:rsidRDefault="005D3A87" w:rsidP="005D3A87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</w:p>
    <w:p w:rsidR="005D3A87" w:rsidRPr="005D3A87" w:rsidRDefault="005D3A87" w:rsidP="005D3A87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r w:rsidRPr="005D3A87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Rif. GARR Z-220</w:t>
      </w:r>
      <w:r w:rsidR="007024D5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5</w:t>
      </w:r>
      <w:r w:rsidRPr="005D3A87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 xml:space="preserve"> - CIG: </w:t>
      </w:r>
      <w:bookmarkEnd w:id="1"/>
      <w:r w:rsidR="007024D5" w:rsidRPr="007024D5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9418918106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Il sottoscritto ………………………………………….…………………………………….………… nato il ……………………….. a ……….…………………………….…………………….………… codice fiscale ………………………………………………………………………….……….……... residente a ……………………….…………. in Via …………………………………………………  in qualità di …………………………….……………………………………………………………... della società  ..……………………………………………………………….………………………...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degli articoli 46 e 47 del D.P.R. n. 445/2000, consapevole delle sanzioni penali previste dall'articolo 76 del medesimo D.P.R. 445/2000, per le ipotesi di falsità in atti e dichiarazioni mendaci ivi indicate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1E615B" w:rsidRPr="00A50243" w:rsidRDefault="001E615B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dei comm</w:t>
      </w:r>
      <w:r w:rsidR="004007F0" w:rsidRPr="00A5024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5 lett. f-bis) e f-ter) dell’art. 80 del D.lgs. n. 50/2016 e </w:t>
      </w:r>
      <w:proofErr w:type="spellStart"/>
      <w:r w:rsidRPr="00A50243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di essere a conoscenza che le stazioni appaltanti escludono dalla partecipazione alla procedura d'appalto un operatore economico in una delle seguenti situazioni, qualora: 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007F0" w:rsidRPr="00A50243" w:rsidRDefault="00EB79F9" w:rsidP="001E615B">
      <w:pPr>
        <w:pStyle w:val="Paragrafoelenco"/>
        <w:numPr>
          <w:ilvl w:val="0"/>
          <w:numId w:val="2"/>
        </w:numPr>
        <w:spacing w:before="60"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f-bis) l’operatore economico presenti nella procedura di gara in corso documentazione o dichiarazioni non veritiere;</w:t>
      </w:r>
    </w:p>
    <w:p w:rsidR="00EB79F9" w:rsidRPr="00A50243" w:rsidRDefault="004007F0" w:rsidP="00EB79F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ter) l’operatore economico 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ed i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l motivo di esclusione perdura fino a quando opera l'iscrizione nel casellario informatico.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Dichiara inoltre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che i dati identificativi (nome, cognome, data e luogo di nascita, codice fiscale, comune di residenza etc.) dei soggetti di cui all’art. 80, comma 3 del Codice son</w:t>
      </w:r>
      <w:r w:rsidR="00636E70" w:rsidRPr="00A5024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i seguenti:</w:t>
      </w:r>
    </w:p>
    <w:p w:rsidR="00380941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1759"/>
        <w:gridCol w:w="1759"/>
        <w:gridCol w:w="1758"/>
        <w:gridCol w:w="1767"/>
      </w:tblGrid>
      <w:tr w:rsidR="00380941" w:rsidRPr="00A50243" w:rsidTr="001E615B">
        <w:trPr>
          <w:tblHeader/>
        </w:trPr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Nome e Cognome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Data di nascita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Luogo di nascita</w:t>
            </w:r>
          </w:p>
        </w:tc>
        <w:tc>
          <w:tcPr>
            <w:tcW w:w="1758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Codice Fiscale</w:t>
            </w:r>
          </w:p>
        </w:tc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Residenza</w:t>
            </w: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B79F9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1E615B" w:rsidRPr="00A50243" w:rsidRDefault="001E615B" w:rsidP="001E615B">
      <w:pPr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lang w:val="it-IT"/>
        </w:rPr>
        <w:t>IL DICHIARANTE</w:t>
      </w:r>
      <w:r w:rsidRPr="00A50243">
        <w:rPr>
          <w:rFonts w:asciiTheme="minorHAnsi" w:eastAsia="Helvetica" w:hAnsiTheme="minorHAnsi" w:cstheme="minorHAnsi"/>
          <w:vertAlign w:val="superscript"/>
          <w:lang w:val="it-IT"/>
        </w:rPr>
        <w:endnoteReference w:id="1"/>
      </w: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u w:val="single"/>
          <w:lang w:val="it-IT"/>
        </w:rPr>
      </w:pP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_,</w:t>
      </w:r>
      <w:r w:rsidRPr="00A50243">
        <w:rPr>
          <w:rFonts w:asciiTheme="minorHAnsi" w:eastAsia="Helvetica" w:hAnsiTheme="minorHAnsi" w:cstheme="minorHAnsi"/>
          <w:spacing w:val="-1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li</w:t>
      </w:r>
      <w:r w:rsidRPr="00A50243">
        <w:rPr>
          <w:rFonts w:asciiTheme="minorHAnsi" w:eastAsia="Helvetica" w:hAnsiTheme="minorHAnsi" w:cstheme="minorHAnsi"/>
          <w:spacing w:val="-2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lang w:val="it-IT"/>
        </w:rPr>
        <w:tab/>
      </w:r>
    </w:p>
    <w:p w:rsidR="001E615B" w:rsidRPr="00A50243" w:rsidRDefault="001E615B" w:rsidP="001E615B">
      <w:pPr>
        <w:spacing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u w:val="single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lang w:val="it-IT"/>
        </w:rPr>
        <w:t>Le dichiarazioni effettuate impegnano il concorrente / partecipante e potranno essere sottoposte a verifica. N.B. La dichiarazione deve essere firmata digitalmente, a pena di nullità.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EB79F9" w:rsidRPr="00A50243" w:rsidSect="001E615B">
      <w:headerReference w:type="default" r:id="rId8"/>
      <w:footerReference w:type="default" r:id="rId9"/>
      <w:type w:val="continuous"/>
      <w:pgSz w:w="11900" w:h="16840"/>
      <w:pgMar w:top="1600" w:right="1540" w:bottom="1276" w:left="1540" w:header="0" w:footer="2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24" w:rsidRDefault="00EF0A24">
      <w:r>
        <w:separator/>
      </w:r>
    </w:p>
  </w:endnote>
  <w:endnote w:type="continuationSeparator" w:id="0">
    <w:p w:rsidR="00EF0A24" w:rsidRDefault="00EF0A24">
      <w:r>
        <w:continuationSeparator/>
      </w:r>
    </w:p>
  </w:endnote>
  <w:endnote w:id="1">
    <w:p w:rsidR="001E615B" w:rsidRPr="00DC1385" w:rsidRDefault="001E615B" w:rsidP="001E615B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1E615B" w:rsidRPr="008E5D3C" w:rsidRDefault="001E615B" w:rsidP="001E615B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8979535</wp:posOffset>
              </wp:positionV>
              <wp:extent cx="673735" cy="231494"/>
              <wp:effectExtent l="0" t="0" r="120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3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85pt;margin-top:707.05pt;width:53.05pt;height:18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PFqg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24" w:rsidRDefault="00EF0A24">
      <w:r>
        <w:separator/>
      </w:r>
    </w:p>
  </w:footnote>
  <w:footnote w:type="continuationSeparator" w:id="0">
    <w:p w:rsidR="00EF0A24" w:rsidRDefault="00EF0A24">
      <w:r>
        <w:continuationSeparator/>
      </w:r>
    </w:p>
  </w:footnote>
  <w:footnote w:id="1">
    <w:p w:rsidR="00636E70" w:rsidRPr="00636E70" w:rsidRDefault="00636E70" w:rsidP="00636E70">
      <w:pPr>
        <w:jc w:val="both"/>
        <w:rPr>
          <w:rFonts w:asciiTheme="minorHAnsi" w:hAnsiTheme="minorHAnsi" w:cstheme="minorHAnsi"/>
          <w:i/>
          <w:sz w:val="16"/>
          <w:szCs w:val="24"/>
          <w:lang w:val="it-IT"/>
        </w:rPr>
      </w:pPr>
      <w:r>
        <w:rPr>
          <w:rStyle w:val="Rimandonotaapidipagina"/>
        </w:rPr>
        <w:footnoteRef/>
      </w:r>
      <w:r w:rsidRPr="00636E70">
        <w:rPr>
          <w:lang w:val="it-IT"/>
        </w:rPr>
        <w:t xml:space="preserve"> </w:t>
      </w:r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ciascun soggetto che compila il DGUE allega una dichiarazione integrativa in ordine al possesso dei requisiti di all’art. 80, comma 5 lett. f-bis e f-ter del Codice</w:t>
      </w:r>
      <w:bookmarkEnd w:id="0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].</w:t>
      </w:r>
    </w:p>
    <w:p w:rsidR="00636E70" w:rsidRPr="00636E70" w:rsidRDefault="00636E70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 xml:space="preserve">Da redigere su carta intestata </w:t>
    </w:r>
    <w:r w:rsidR="001E615B">
      <w:rPr>
        <w:rFonts w:asciiTheme="minorHAnsi" w:hAnsiTheme="minorHAnsi" w:cstheme="minorHAnsi"/>
        <w:highlight w:val="yellow"/>
        <w:lang w:val="it-IT"/>
      </w:rPr>
      <w:t>del concorrente</w:t>
    </w:r>
    <w:r w:rsidRPr="00306904">
      <w:rPr>
        <w:rFonts w:asciiTheme="minorHAnsi" w:hAnsiTheme="minorHAnsi" w:cstheme="minorHAnsi"/>
        <w:lang w:val="it-IT"/>
      </w:rPr>
      <w:t xml:space="preserve"> 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128"/>
    <w:multiLevelType w:val="multilevel"/>
    <w:tmpl w:val="F4864C66"/>
    <w:lvl w:ilvl="0">
      <w:start w:val="14"/>
      <w:numFmt w:val="upperLetter"/>
      <w:lvlText w:val="%1"/>
      <w:lvlJc w:val="left"/>
      <w:pPr>
        <w:ind w:left="105" w:hanging="514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5" w:hanging="514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1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3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B52E6"/>
    <w:rsid w:val="000C6194"/>
    <w:rsid w:val="000D402C"/>
    <w:rsid w:val="00145B6C"/>
    <w:rsid w:val="001A2232"/>
    <w:rsid w:val="001A706E"/>
    <w:rsid w:val="001E615B"/>
    <w:rsid w:val="00306904"/>
    <w:rsid w:val="00380941"/>
    <w:rsid w:val="004007F0"/>
    <w:rsid w:val="004A2ABB"/>
    <w:rsid w:val="004E2A88"/>
    <w:rsid w:val="005D3A87"/>
    <w:rsid w:val="00636E70"/>
    <w:rsid w:val="007024D5"/>
    <w:rsid w:val="007231BA"/>
    <w:rsid w:val="007C7EB6"/>
    <w:rsid w:val="00850DBD"/>
    <w:rsid w:val="008E5337"/>
    <w:rsid w:val="009548EA"/>
    <w:rsid w:val="0099137A"/>
    <w:rsid w:val="00A50243"/>
    <w:rsid w:val="00A5674F"/>
    <w:rsid w:val="00CF2C32"/>
    <w:rsid w:val="00D54AA8"/>
    <w:rsid w:val="00EB79F9"/>
    <w:rsid w:val="00EE3C16"/>
    <w:rsid w:val="00EF0A24"/>
    <w:rsid w:val="00EF12B8"/>
    <w:rsid w:val="00F77955"/>
    <w:rsid w:val="00FD0E78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DDFA0F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615B"/>
    <w:rPr>
      <w:rFonts w:ascii="Helvetica" w:eastAsia="Helvetica" w:hAnsi="Helvetica" w:cs="Helvetic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615B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615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E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E7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BC7F-5CBE-4D02-AAFD-513E063F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Marcello Fabiani</cp:lastModifiedBy>
  <cp:revision>4</cp:revision>
  <dcterms:created xsi:type="dcterms:W3CDTF">2022-05-18T11:38:00Z</dcterms:created>
  <dcterms:modified xsi:type="dcterms:W3CDTF">2022-09-23T12:40:00Z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